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5DF4ED0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DD7587" w:rsidRPr="00DD7587">
        <w:rPr>
          <w:rFonts w:ascii="Arial" w:hAnsi="Arial" w:cs="Arial"/>
          <w:b/>
          <w:sz w:val="20"/>
          <w:szCs w:val="20"/>
        </w:rPr>
        <w:t>Inżynieria Bezpieczeństwa</w:t>
      </w:r>
    </w:p>
    <w:p w14:paraId="0576093D" w14:textId="52FE9F1B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DD7587">
        <w:rPr>
          <w:rFonts w:ascii="Arial" w:hAnsi="Arial" w:cs="Arial"/>
          <w:b/>
          <w:sz w:val="20"/>
          <w:szCs w:val="20"/>
        </w:rPr>
        <w:t>brak</w:t>
      </w:r>
    </w:p>
    <w:p w14:paraId="1C4D15D2" w14:textId="1511398C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DD7587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4D5497CF" w14:textId="77777777" w:rsidR="00DD7587" w:rsidRPr="00B076A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B076A7">
              <w:rPr>
                <w:sz w:val="20"/>
                <w:szCs w:val="20"/>
              </w:rPr>
              <w:t>Struktura organizacyjna zakładów produkcyjnych i biur projektowych</w:t>
            </w:r>
          </w:p>
          <w:p w14:paraId="4150C5A7" w14:textId="77777777" w:rsidR="00DD7587" w:rsidRPr="00B076A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B076A7">
              <w:rPr>
                <w:sz w:val="20"/>
                <w:szCs w:val="20"/>
              </w:rPr>
              <w:t>Ciągi technologiczne instalacji przemysłowych</w:t>
            </w:r>
          </w:p>
          <w:p w14:paraId="52BB6F42" w14:textId="77777777" w:rsidR="00DD7587" w:rsidRPr="00B076A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B076A7">
              <w:rPr>
                <w:sz w:val="20"/>
                <w:szCs w:val="20"/>
              </w:rPr>
              <w:t>Układy pomiarowe i automatyki w instalacjach przemysłowych</w:t>
            </w:r>
          </w:p>
          <w:p w14:paraId="7BA81DC6" w14:textId="77777777" w:rsidR="00DD7587" w:rsidRPr="00B076A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B076A7">
              <w:rPr>
                <w:sz w:val="20"/>
                <w:szCs w:val="20"/>
              </w:rPr>
              <w:t>Identyfikacja zagrożeń bezpieczeństwa środowiska pracy</w:t>
            </w:r>
          </w:p>
          <w:p w14:paraId="7B8B3D39" w14:textId="77777777" w:rsidR="00DD7587" w:rsidRPr="00B076A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B076A7">
              <w:rPr>
                <w:sz w:val="20"/>
                <w:szCs w:val="20"/>
              </w:rPr>
              <w:t>Analiza zagrożeń i ryzyka zawodowego</w:t>
            </w:r>
          </w:p>
          <w:p w14:paraId="27B89D22" w14:textId="77777777" w:rsidR="00DD758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B076A7">
              <w:rPr>
                <w:sz w:val="20"/>
                <w:szCs w:val="20"/>
              </w:rPr>
              <w:t>Analiza miejsca i przyczyn wypadków oraz zasad postępowania wstępnego</w:t>
            </w:r>
          </w:p>
          <w:p w14:paraId="45EAFEBF" w14:textId="461F2130" w:rsidR="00DD7587" w:rsidRPr="00DD7587" w:rsidRDefault="00DD7587" w:rsidP="00DD7587">
            <w:pPr>
              <w:pStyle w:val="Default"/>
              <w:numPr>
                <w:ilvl w:val="0"/>
                <w:numId w:val="13"/>
              </w:numPr>
              <w:spacing w:line="360" w:lineRule="auto"/>
              <w:ind w:right="-69"/>
              <w:jc w:val="both"/>
              <w:rPr>
                <w:sz w:val="20"/>
                <w:szCs w:val="20"/>
              </w:rPr>
            </w:pPr>
            <w:r w:rsidRPr="00C8784A">
              <w:rPr>
                <w:sz w:val="20"/>
                <w:szCs w:val="20"/>
              </w:rPr>
              <w:t>Procesy normalizacji i certyfikacji w zarządzaniu bezpieczeństwem</w:t>
            </w: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F7B0C5F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C5F61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5053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FB35D7">
        <w:rPr>
          <w:rFonts w:ascii="Arial" w:hAnsi="Arial" w:cs="Arial"/>
          <w:b/>
          <w:bCs/>
          <w:i/>
          <w:sz w:val="16"/>
          <w:szCs w:val="16"/>
        </w:rPr>
        <w:t>d</w:t>
      </w:r>
      <w:r w:rsidR="00FB35D7" w:rsidRPr="00E93548">
        <w:rPr>
          <w:rFonts w:ascii="Arial" w:hAnsi="Arial" w:cs="Arial"/>
          <w:b/>
          <w:bCs/>
          <w:i/>
          <w:sz w:val="16"/>
          <w:szCs w:val="16"/>
        </w:rPr>
        <w:t xml:space="preserve">r inż. </w:t>
      </w:r>
      <w:r w:rsidR="00FB35D7">
        <w:rPr>
          <w:rFonts w:ascii="Arial" w:hAnsi="Arial" w:cs="Arial"/>
          <w:b/>
          <w:bCs/>
          <w:i/>
          <w:sz w:val="16"/>
          <w:szCs w:val="16"/>
        </w:rPr>
        <w:t xml:space="preserve">Katarzyna </w:t>
      </w:r>
      <w:proofErr w:type="spellStart"/>
      <w:r w:rsidR="00FB35D7">
        <w:rPr>
          <w:rFonts w:ascii="Arial" w:hAnsi="Arial" w:cs="Arial"/>
          <w:b/>
          <w:bCs/>
          <w:i/>
          <w:sz w:val="16"/>
          <w:szCs w:val="16"/>
        </w:rPr>
        <w:t>Kocewiak</w:t>
      </w:r>
      <w:proofErr w:type="spellEnd"/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0E6E7" w14:textId="77777777" w:rsidR="00F8032E" w:rsidRDefault="00F8032E" w:rsidP="00DC65FC">
      <w:pPr>
        <w:spacing w:after="0" w:line="240" w:lineRule="auto"/>
      </w:pPr>
      <w:r>
        <w:separator/>
      </w:r>
    </w:p>
  </w:endnote>
  <w:endnote w:type="continuationSeparator" w:id="0">
    <w:p w14:paraId="446A6A7D" w14:textId="77777777" w:rsidR="00F8032E" w:rsidRDefault="00F8032E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DA7A7" w14:textId="77777777" w:rsidR="00F8032E" w:rsidRDefault="00F8032E" w:rsidP="00DC65FC">
      <w:pPr>
        <w:spacing w:after="0" w:line="240" w:lineRule="auto"/>
      </w:pPr>
      <w:r>
        <w:separator/>
      </w:r>
    </w:p>
  </w:footnote>
  <w:footnote w:type="continuationSeparator" w:id="0">
    <w:p w14:paraId="7C4D89C1" w14:textId="77777777" w:rsidR="00F8032E" w:rsidRDefault="00F8032E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032E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2025-03-09T11:10:00Z</cp:lastPrinted>
  <dcterms:created xsi:type="dcterms:W3CDTF">2025-03-09T12:48:00Z</dcterms:created>
  <dcterms:modified xsi:type="dcterms:W3CDTF">2025-03-09T15:18:00Z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